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08" w:rsidRDefault="00267C86">
      <w:r>
        <w:br w:type="textWrapping" w:clear="all"/>
      </w:r>
      <w:r w:rsidR="00041206">
        <w:rPr>
          <w:b/>
          <w:bCs/>
        </w:rPr>
        <w:t xml:space="preserve">        </w:t>
      </w:r>
      <w:bookmarkStart w:id="0" w:name="_GoBack"/>
      <w:bookmarkEnd w:id="0"/>
      <w:r w:rsidR="00041206" w:rsidRPr="00041206">
        <w:rPr>
          <w:b/>
          <w:bCs/>
        </w:rPr>
        <w:t>Önerilen Faaliyetler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Yerel yönetimlerle işbirliği yaparak, yerel yönetimlerde yapılan çalışmalara öğrencilerin yönlendirilmesi.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 xml:space="preserve">Yerel yönetimlerin bir kısmında uygulandığı halde genele yaygınlaştırılmamış iyi çalışmaların genele yayılmasının talep edilmesi görüşmeleri.                                                </w:t>
      </w:r>
      <w:r w:rsidRPr="00E83508">
        <w:t xml:space="preserve">                      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Aile, Çalışma ve Sosyal Politikalar Bakanlığının öğrencilere yönelik çalışmalarının taranması ve proje ile ilişkilendirilmesi. (Uzman eğitmen seminer çalışması, koruyu</w:t>
      </w:r>
      <w:r w:rsidRPr="00E83508">
        <w:t>cu aile programına dâhil olan öğrenciler hakkında öğretmenleri bilgilendirme çalışmaları vb.)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Öğrencilerin katıldıkları kurslara devamının takip edilmesi.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Öğrencilere verilmiş ödevler ve sorumluluklar konusunda takipçi olunması ve destek verilmesi.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Verimli ders çalışma yöntemleri üzerine eğitim verilmesi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Öğrencilerimize satranç, mangala ve zekâ oyunları öğretilmesi.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El becerisi geliştirme faaliyetleri yapılması.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Öğrencilerin dikkat ve yoğunlaşma sürelerini artırmaya yönelik oyunlar oynatılması.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Bilgi yarışmaları düzenlenmesi.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‘Herkesin Bir Ağacı Olsun’ ağaç dikim etkinliği uygulaması.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Öğrencilerimizin gençlik kamplarına dâhil edilerek sosyalleşmelerinin sağlanması.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Sosyal sorumluluk, duyarlılık, sevgi, saygı, anlayış ve güven kavramları konularında seminer verilmesi.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Sportif, kültürel faaliyetlere d</w:t>
      </w:r>
      <w:r w:rsidRPr="00E83508">
        <w:t>âhil edilmesi.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Çocuk ve ergen psikolojisi, yetim psikolojisi, çocuk ve ergenlerle iletişim kurma, sınır koyma, çocuk ve ergenlerde madde kullanımı konularında eğitim verilmesi.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Okullardaki öğrenci kulüplerinin faaliyetlerine etkin katılım sağlanması.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Müze ve Kütüphane buluşmaları organize edilmesi.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Çeşitli kültürel aktiviteler, sinema gösterimi, özel günlerde hediyeler verilmesi.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Öğretmenlere ve gönüllü destek veren üniversite öğrenci</w:t>
      </w:r>
      <w:r w:rsidRPr="00E83508">
        <w:t>lerine yapabilecekleri faaliyetlerin ve projenin açıklandığı bir ‘Çalışma Rehberi’ hazırlanması.</w:t>
      </w:r>
    </w:p>
    <w:p w:rsidR="00000000" w:rsidRPr="00E83508" w:rsidRDefault="00747D94" w:rsidP="00E83508">
      <w:pPr>
        <w:numPr>
          <w:ilvl w:val="0"/>
          <w:numId w:val="1"/>
        </w:numPr>
      </w:pPr>
      <w:r w:rsidRPr="00E83508">
        <w:t>Başarılı yetim ve parçalanmış aile çocuklarından üstün başarı gösterenlere ödül verilmesi.</w:t>
      </w:r>
    </w:p>
    <w:p w:rsidR="00E83508" w:rsidRDefault="00E83508"/>
    <w:sectPr w:rsidR="00E8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94" w:rsidRDefault="00747D94" w:rsidP="009D3FCE">
      <w:pPr>
        <w:spacing w:after="0" w:line="240" w:lineRule="auto"/>
      </w:pPr>
      <w:r>
        <w:separator/>
      </w:r>
    </w:p>
  </w:endnote>
  <w:endnote w:type="continuationSeparator" w:id="0">
    <w:p w:rsidR="00747D94" w:rsidRDefault="00747D94" w:rsidP="009D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94" w:rsidRDefault="00747D94" w:rsidP="009D3FCE">
      <w:pPr>
        <w:spacing w:after="0" w:line="240" w:lineRule="auto"/>
      </w:pPr>
      <w:r>
        <w:separator/>
      </w:r>
    </w:p>
  </w:footnote>
  <w:footnote w:type="continuationSeparator" w:id="0">
    <w:p w:rsidR="00747D94" w:rsidRDefault="00747D94" w:rsidP="009D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C9"/>
    <w:multiLevelType w:val="hybridMultilevel"/>
    <w:tmpl w:val="DC9C05C4"/>
    <w:lvl w:ilvl="0" w:tplc="9DF65D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4E8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C8C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61F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C6E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E73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CAE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634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8CE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E"/>
    <w:rsid w:val="00017C41"/>
    <w:rsid w:val="00041206"/>
    <w:rsid w:val="002213EC"/>
    <w:rsid w:val="00267C86"/>
    <w:rsid w:val="00747D94"/>
    <w:rsid w:val="009D3FCE"/>
    <w:rsid w:val="00E83508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CDECD"/>
  <w15:chartTrackingRefBased/>
  <w15:docId w15:val="{D6E1A29D-D28F-44D3-901A-B2105AD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FCE"/>
  </w:style>
  <w:style w:type="paragraph" w:styleId="AltBilgi">
    <w:name w:val="footer"/>
    <w:basedOn w:val="Normal"/>
    <w:link w:val="AltBilgiChar"/>
    <w:uiPriority w:val="99"/>
    <w:unhideWhenUsed/>
    <w:rsid w:val="009D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43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42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12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6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99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5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1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26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70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6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49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90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29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7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9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3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81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19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76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1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Murat MEB</cp:lastModifiedBy>
  <cp:revision>3</cp:revision>
  <dcterms:created xsi:type="dcterms:W3CDTF">2018-11-29T07:10:00Z</dcterms:created>
  <dcterms:modified xsi:type="dcterms:W3CDTF">2018-11-29T07:11:00Z</dcterms:modified>
</cp:coreProperties>
</file>